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FCAD" w:rsidR="0061148E" w:rsidRPr="00C61931" w:rsidRDefault="00530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4245" w:rsidR="0061148E" w:rsidRPr="00C61931" w:rsidRDefault="00530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6AAAF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24F3B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69FFF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D65D6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7791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58F79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84B7" w:rsidR="00B87ED3" w:rsidRPr="00944D28" w:rsidRDefault="0053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12ED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0DD7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4594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DE178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A46F5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A7503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7884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BC09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27B3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6472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601B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E62D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AF58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1357" w:rsidR="00B87ED3" w:rsidRPr="00944D28" w:rsidRDefault="0053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761A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0C771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7918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3519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C53FA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CC82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9DF2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F660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676D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4F23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F1F3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CD58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18F9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C055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871B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1311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C141" w:rsidR="00B87ED3" w:rsidRPr="00944D28" w:rsidRDefault="0053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7F3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