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D8D4D0" w:rsidR="002534F3" w:rsidRPr="0068293E" w:rsidRDefault="00823C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7A7DAF" w:rsidR="002534F3" w:rsidRPr="0068293E" w:rsidRDefault="00823C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CC1F92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BD5D8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BE2182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007FC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30616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F782A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B0533" w:rsidR="002A7340" w:rsidRPr="00FF2AF3" w:rsidRDefault="00823C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46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3F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0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68E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2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E91CB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E8AF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B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45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B7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8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F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70024" w:rsidR="001835FB" w:rsidRPr="00DA1511" w:rsidRDefault="00823C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James Ronald Webster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74DD0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886C4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2022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680B1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8919B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491E6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82EFC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1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6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3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6E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DF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F4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46A9D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A907C8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C8FAF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356D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8908C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97E82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C792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A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9C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A1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7A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E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7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B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58548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EBB3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3C07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AD04C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B8B4C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86DBD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5A332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6F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1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B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5D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B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6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2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726B5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9677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6B75A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2A2C8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8A857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50210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F7856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4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3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4A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B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EC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D0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8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48C90" w:rsidR="009A6C64" w:rsidRPr="00730585" w:rsidRDefault="00823C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E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B0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7A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E23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58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42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315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F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8AE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A8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6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C93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AC2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3CBC" w:rsidRPr="00B537C7" w:rsidRDefault="00823C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FE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CB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