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ECCCA" w:rsidR="00C34772" w:rsidRPr="0026421F" w:rsidRDefault="00C10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10560" w:rsidR="00C34772" w:rsidRPr="00D339A1" w:rsidRDefault="00C10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A7CE7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F135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869A2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928B8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98077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9FBAF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3DDC6" w:rsidR="002A7340" w:rsidRPr="00CD56BA" w:rsidRDefault="00C10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8BC0C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7400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4F2F4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E1CC2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AE969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C2354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C2E4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A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9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1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9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4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567C8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903B5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E56C8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4CF38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8F2D7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C0824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8D9D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B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F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4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E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8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1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9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5F0E2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4E8AE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684EC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F4C39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BB870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616F1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8B69E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6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6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C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F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B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2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CF16D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23EEA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635D6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7E9B2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EF368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72BA4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1F6ED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6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C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D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2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A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AEFA0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A2BF8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A506" w:rsidR="009A6C64" w:rsidRPr="00730585" w:rsidRDefault="00C10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8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5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A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5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7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5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6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7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F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6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A56" w:rsidRPr="00B537C7" w:rsidRDefault="00C10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81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A5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