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CEAC" w:rsidR="0061148E" w:rsidRPr="00C834E2" w:rsidRDefault="00F52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285D" w:rsidR="0061148E" w:rsidRPr="00C834E2" w:rsidRDefault="00F52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757DE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531E0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35EE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389B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C05E4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FC1F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5CF9" w:rsidR="00B87ED3" w:rsidRPr="00944D28" w:rsidRDefault="00F5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7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8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15B7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80D6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FDC7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0944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7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C732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C5BE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BC3B3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29AD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F898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8206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41A27" w:rsidR="00B87ED3" w:rsidRPr="00944D28" w:rsidRDefault="00F5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7FBE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DADCD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E4A6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C29CD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1A202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334F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02E6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DFBB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5AFC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0897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D8C7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0354C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2FDAD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8F4F4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81FC4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4619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920F9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8458F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F37F" w:rsidR="00B87ED3" w:rsidRPr="00944D28" w:rsidRDefault="00F5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5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