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EAAC" w:rsidR="0061148E" w:rsidRPr="00C834E2" w:rsidRDefault="00F60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8D5D" w:rsidR="0061148E" w:rsidRPr="00C834E2" w:rsidRDefault="00F60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E32A5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7D9F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FBE33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2F0A1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3E529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D2C7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A76F" w:rsidR="00B87ED3" w:rsidRPr="00944D28" w:rsidRDefault="00F6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1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7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8FE6F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188CA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534B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594E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A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EEFE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3817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71692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82F8D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FB5F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213C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4D465" w:rsidR="00B87ED3" w:rsidRPr="00944D28" w:rsidRDefault="00F6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AC181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7443A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B7905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CE4AD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5715C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A571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D20AA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AD2F2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1E10C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A50B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CC65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3434E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3F77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61C1C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0A4B0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42E51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18E25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7BCD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5486C" w:rsidR="00B87ED3" w:rsidRPr="00944D28" w:rsidRDefault="00F6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C1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6F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