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AECA" w:rsidR="0061148E" w:rsidRPr="00C834E2" w:rsidRDefault="00F04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EF9F" w:rsidR="0061148E" w:rsidRPr="00C834E2" w:rsidRDefault="00F04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87A88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522D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F76B7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9E63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5C0B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B675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7759" w:rsidR="00B87ED3" w:rsidRPr="00944D28" w:rsidRDefault="00F0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F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EB3BD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15F1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22228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792B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51AB" w:rsidR="00B87ED3" w:rsidRPr="00944D28" w:rsidRDefault="00F0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1B53A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A640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3E732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ED562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EF62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CB28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CD19" w:rsidR="00B87ED3" w:rsidRPr="00944D28" w:rsidRDefault="00F0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587D" w:rsidR="00B87ED3" w:rsidRPr="00944D28" w:rsidRDefault="00F0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C07C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0109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4065E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79F8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18C0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32829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D66BD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DBB3" w:rsidR="00B87ED3" w:rsidRPr="00944D28" w:rsidRDefault="00F0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ED6E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7C01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3C6E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749C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9A77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DD9A2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BEEE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FC70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E8B74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9FAE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CB66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8CF9" w:rsidR="00B87ED3" w:rsidRPr="00944D28" w:rsidRDefault="00F0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DA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2022-10-28T08:02:00.0000000Z</dcterms:modified>
</coreProperties>
</file>