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CDCA" w:rsidR="0061148E" w:rsidRPr="00944D28" w:rsidRDefault="004C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3FCE" w:rsidR="0061148E" w:rsidRPr="004A7085" w:rsidRDefault="004C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D46AC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0F235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871DC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3DAEF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EAA5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24AA1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B9771" w:rsidR="00B87ED3" w:rsidRPr="00944D28" w:rsidRDefault="004C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9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0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B5C03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081C8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BEC0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2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3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6E0E" w:rsidR="00B87ED3" w:rsidRPr="00944D28" w:rsidRDefault="004C4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8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B7B3B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D011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4970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740ED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33191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0ECAD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01470" w:rsidR="00B87ED3" w:rsidRPr="00944D28" w:rsidRDefault="004C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7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4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C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703AC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81A23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BDDD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FE0FC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302D6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E57FE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77D36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2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64093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E5FBA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F0302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91A5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71204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47A0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59172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3240E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C8AD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C85AD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BF429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46FD8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09A90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3D1D0" w:rsidR="00B87ED3" w:rsidRPr="00944D28" w:rsidRDefault="004C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6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35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2022-10-21T04:19:00.0000000Z</dcterms:modified>
</coreProperties>
</file>