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BECC" w:rsidR="0061148E" w:rsidRPr="0035681E" w:rsidRDefault="005B4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6508" w:rsidR="0061148E" w:rsidRPr="0035681E" w:rsidRDefault="005B4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3B6D9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329BC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B7DE0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F1492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412F7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7206C7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A4EE3" w:rsidR="00CD0676" w:rsidRPr="00944D28" w:rsidRDefault="005B4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9A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1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1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DDBFE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172E8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7757C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EB23A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3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3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EE29B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C068D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654AE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EFF59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2F836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D731B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7BF3D" w:rsidR="00B87ED3" w:rsidRPr="00944D28" w:rsidRDefault="005B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92733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40297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14402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5BB8C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DA385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E26B2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33F35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584F7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979CA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759FA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AD34F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CCBEE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BFC8C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26F38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493FC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56985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17FED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E257A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98CCC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70B71" w:rsidR="00B87ED3" w:rsidRPr="00944D28" w:rsidRDefault="005B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F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81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