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FECA" w:rsidR="0061148E" w:rsidRPr="000C582F" w:rsidRDefault="00395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B565" w:rsidR="0061148E" w:rsidRPr="000C582F" w:rsidRDefault="00395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733B7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F63C7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6B85C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0F8D9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67637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E4F0C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DB022" w:rsidR="00B87ED3" w:rsidRPr="000C582F" w:rsidRDefault="0039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1A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3F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3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87E1F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F9D88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81E64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2EBB1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E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1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3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E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8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800DA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E62ED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F2E27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3389D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5688F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A6290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66756" w:rsidR="00B87ED3" w:rsidRPr="000C582F" w:rsidRDefault="0039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69D9D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66509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DD1A9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806ED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CA001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61671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CA5CD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5DD3D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9F70F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4D3B8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7790C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7BB1C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2511E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32D98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40EF2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50723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54FCB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93FC5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EFAF4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6D17A" w:rsidR="00B87ED3" w:rsidRPr="000C582F" w:rsidRDefault="0039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55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E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2022-10-20T06:50:00.0000000Z</dcterms:modified>
</coreProperties>
</file>