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FBC2" w:rsidR="0061148E" w:rsidRPr="00C834E2" w:rsidRDefault="00A77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3D93" w:rsidR="0061148E" w:rsidRPr="00C834E2" w:rsidRDefault="00A77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96BDF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0B84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FE20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C8A2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A2460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DC435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D27D" w:rsidR="00B87ED3" w:rsidRPr="00944D28" w:rsidRDefault="00A7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4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8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0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D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6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889A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5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E5BCE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17330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26DC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671AA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17965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A1893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AF09" w:rsidR="00B87ED3" w:rsidRPr="00944D28" w:rsidRDefault="00A7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A43E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1099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3B036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F76B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3B310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9695E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7D541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5EAB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A73F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E7E4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0D4B7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8BA79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64ACF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06D5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4A7E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EBB4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2C2F5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F467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1FF71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3DA78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5AAF4" w:rsidR="00B87ED3" w:rsidRPr="00944D28" w:rsidRDefault="00A7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D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