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CDCAC" w:rsidR="0061148E" w:rsidRPr="00C61931" w:rsidRDefault="009D6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DB7B" w:rsidR="0061148E" w:rsidRPr="00C61931" w:rsidRDefault="009D6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08997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B4EC4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FE93B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5256A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BB4D9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91966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2DD9C" w:rsidR="00B87ED3" w:rsidRPr="00944D28" w:rsidRDefault="009D6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E65D1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9A56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A331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FC3BC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DA9AF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D97C6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F1001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C81D" w:rsidR="00B87ED3" w:rsidRPr="00944D28" w:rsidRDefault="009D6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9074" w:rsidR="00B87ED3" w:rsidRPr="00944D28" w:rsidRDefault="009D6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F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5E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C40E4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AB879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3E879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CE530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8812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72D0C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ACCC7" w:rsidR="00B87ED3" w:rsidRPr="00944D28" w:rsidRDefault="009D6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4FF19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1D58D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ABADB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EE31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DD220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26A7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F51CC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F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2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0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5FBD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F948D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15986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0E23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5E38C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C3635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3B9B8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4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6A48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19835" w:rsidR="00B87ED3" w:rsidRPr="00944D28" w:rsidRDefault="009D6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F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C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E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84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F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6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